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ГАРАЖА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гараж [адрес ___, номер ___, кадастровый номер (если недвижимость) ___, площадь ___ кв. м, вид объекта ___, ворота/оборудование ___].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[месяц/сутки/час/иной период];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платежи: [электричество, ресурсы, доставка, эксплуатация, расходники — указать основание, порядок расчёта и сроки] ______________.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в месте _________, с ключами/документами/оборудованием __________. Состояние, недостатки, показания счётчиков или наработку и комплектность фиксируют в пункте 7.1.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Использование исключительно для хранения автомобиля и согласованного имущества. Запрещены проживание, опасные работы и хранение запрещённых веществ. Въезд, электричество, доступ и охрана: _____.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Использование гаража не по назначению, вмешательство в электросеть и конструктивные изменения допускаются только при согласовании с Арендодателем и соблюдении обязательных правил. Субаренда — только с необходимым согласием Арендодателя.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Текущий ремонт и обычное содержание — Арендатор, капитальный ремонт — Арендодатель, если иное правомерно не предусмотрено законом или договором. Особое распределение: ____________.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 повреждениях, неисправностях и третьих лицах, предъявляющих требования.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Если гараж является объектом недвижимости и договор заключён на срок не менее года, Стороны обеспечивают предусмотренную законом государственную регистрацию аренды. Заявление подаёт ________, расходы несёт ________.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комплект ключей и документов ______; состояние ворот, замка, кровли и покрытия ______; показание электросчётчика (если есть) ______; выявленные недостатки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есть требования регистрации, допусков или страховки — выполняют отдельно.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Для капитального гаража как объекта недвижимости при аренде от года проверить государственную регистрацию по статьям 609, 651 ГК РФ. Если это движимая конструкция, режим иной.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