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МАШИНО-МЕСТА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машино-место [адрес здания ___, уровень/этаж ___, кадастровый номер ___, площадь ___, номер на плане ___, границы по схеме ___].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[месяц/сутки/час/иной период];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платежи: [электричество, ресурсы, доставка, эксплуатация, расходники — указать основание, порядок расчёта и сроки] ______________.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в месте _________, с ключами/документами/оборудованием __________. Состояние, недостатки, показания счётчиков или наработку и комплектность фиксируют в пункте 7.1.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Арендатор использует только обозначенные границы и соблюдает правила парковки, противопожарные требования и ограничения по габаритам. Электронные пропуска и доступ: _____.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Арендатор не вправе пользоваться соседними местами, хранить посторонние вещи и изменять разметку или оборудование парковки без законного согласия. Субаренда — только с необходимым согласием Арендодателя.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Текущий ремонт и обычное содержание — Арендатор, капитальный ремонт — Арендодатель, если иное правомерно не предусмотрено законом или договором. Особое распределение: ____________.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 повреждениях, неисправностях и третьих лицах, предъявляющих требования.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Если машино-место является самостоятельным объектом недвижимости и договор заключён на срок не менее года, Стороны обеспечивают государственную регистрацию аренды. Заявление подаёт ________, расходы несёт ________.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переданные пропуска, пульты и карты доступа ______; расположение и границы места ______; состояние покрытия ______; замечания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есть требования регистрации, допусков или страховки — выполняют отдельно.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При аренде машино-места как недвижимости от года проверить государственную регистрацию по статьям 609, 651 ГК РФ.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