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КУПЛИ-ПРОДАЖИ ДОМАШНЕГО ЖИВОТНОГО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расчёта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заключили настоящий договор.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Продавец обязуется передать в собственность Покупателя, а Покупатель — принять и оплатить животное: вид ______, порода ______, пол ______, кличка ______, дата рождения ______, окрас ______, клеймо/чип (при наличии) ______, ветеринарный паспорт 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Продавца распоряжаться предметом подтверждается: ______________________. Известные залоги, аресты, ограничения и права третьих лиц: отсутствуют / перечислить ______________________. Заверения Продавца не исключают его ответственности по закону.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Известные Продавцу недостатки, повреждения и особенности состояния: ______________________. Отсутствие перечисленных дефектов не освобождает Продавца от ответственности за скрытые недостатки в предусмотренных законом случаях.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ПЛАТЁЖ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Общая цена составляет ________________ (________________________) рублей. Расчёт производится полностью при подписании договора способом: наличными / переводом на счёт Продавца (выбрать).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Продавец подтверждает получение от Покупателя всей суммы, указанной в пункте 2.1. Задолженность Покупателя по оплате предмета договора отсутствует.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ОСМОТР И ПРАВА ПОКУПАТЕЛЯ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Покупатель осмотрел предмет, сверил его индивидуальные признаки и получил известные Продавцу сведения о недостатках. Конкретные замечания Покупателя: ______________________.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Оговорённые при осмотре недостатки учитываются при согласовании цены. Покупатель сохраняет предусмотренные законом права при наличии иных скрытых недостатков, нераскрытых прав третьих лиц и иных нарушений.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Продавец сообщил Покупателю известные сведения о состоянии здоровья животного, перенесённых заболеваниях, прививках и особенностях содержания: ________________. С животным передаются документы, перечисленные в пункте 4.1. Стороны обязуются соблюдать требования гуманного обращения с животными.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ПЕРЕДАЧА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В момент подписания договора Продавец передал, а Покупатель принял предмет, указанный в пункте 1.1, со следующими принадлежностями и документами: ______________________. Место передачи: ______________________. Дата и время фактической передачи: ______________________.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Подписи Сторон под настоящим договором подтверждают фактическую передачу предмета, принадлежностей и документов. Отдельный передаточный акт не требуется.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Право собственности переходит к Покупателю с момента передачи вещи, если закон не предусматривает иное. Риск случайной гибели переходит по статье 459 ГК РФ.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ЗАКЛЮЧИТЕЛЬНЫЕ УСЛОВИЯ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составлен в двух равнозначных экземплярах для Сторон; если требуется представление третьему лицу, Стороны оформляют необходимое число экземпляров. Споры решаются по закону и действительным условиям договора.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__________________ /___________________/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__________________ /___________________/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точные идентификаторы, реальную цену, известные дефекты и комплектность. Подписи ставят после одновременной фактической передачи имущества и полной оплаты. Для отсроченной передачи или оплаты нужен изменённый вариант.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454–458 ГК РФ определяют продажу и передачу, статьи 459–460 — риск гибели и права третьих лиц, статьи 469 и 475 — качество и последствия недостатков, статья 486 — оплату. Статья 137 ГК РФ требует гуманного обращения с животными.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Продавец действует как организация или индивидуальный предприниматель, при расчёте с Покупателем необходимо соблюдать Федеральный закон № 54-ФЗ об оформлении кассового чека (когда применение ККТ обязательно). Подпись под договором не заменяет кассовый чек. При продаже потребителю действуют обязательные правила Закона РФ № 2300-1.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