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СОГЛАШЕНИЕ О РАСТОРЖЕНИИ ДОГОВОРА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1: [ФИО/наименование, полные реквизиты и полномочия] ________.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2: [ФИО/наименование, полные реквизиты и полномочия] 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ПРЕКРАЩАЕМЫЙ ДОГОВОР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Стороны по взаимному согласию прекращают договор [название] № ______ от ______, предмет ______, с «___» ______ 20___ г.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С момента прекращения прекращаются обязательства на будущее, кроме обязательств, сохраняющихся по закону или по своему характеру (расчёты, ответственность за допущенные нарушения, гарантия, конфиденциальность — при применимости).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ВЗАИМНЫЕ РАСЧЁТЫ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Фактически исполнено Стороной 1: ______ на сумму ______ руб.; Стороной 2: ______ на сумму ______ руб. Полученные ранее суммы: ______.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Возврат аванса Стороной ______ в сумме ______ руб. производится не позднее ______ на реквизиты ______. Доплата за фактически исполненное ______ руб. осуществляется ______. Основание расчётов: ______.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Возврат имущества, документов и доступа: [перечень, сроки, сторона]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Условие «взаимных претензий нет» включается лишь при реальном отсутствии задолженностей и известных требований. Оно не лишает сторону прав, от которых нельзя отказаться по закону.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ПОРЯДОК ИСПОЛНЕНИЯ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Стороны исполняют согласованные расчёты и возврат имущества по документируемым способам. Само подписанное соглашение не подтверждает денежные переводы или возврат вещей, которые ещё не состоялись.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Если основной договор удостоверялся нотариально или требовал государственной регистрации, Стороны проверяют и соблюдают установленную форму и необходимые действия по прекращению регистрации/обременения.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Споры по неисполненным обязательствам рассматриваются по общим правилам действующего законодательства.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ПОДПИСИ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1: [реквизиты] ______ /______/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2: [реквизиты] ______ /______/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ПОДТВЕРЖДЕНИЕ ВЫПОЛНЕННЫХ РАСЧЁТОВ (ПО ФАКТУ)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«___» ______ 20___ г. Сторона ______ действительно получила ______ руб. [способ и документ], другая сторона возвратила ______ [объект и состояние], остаток обязательств ______. Подписи по факту: ______ /______/ и ______ /______/. Раздел не подписывается заранее.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ПРАВОВЫЕ НОРМЫ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точный исходный договор, дату прекращения, задолженность и порядок возврата имущества. Не утверждайте отсутствие расчётов, если платежи остаются.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450, 452, 453 ГК РФ регулируют расторжение по соглашению, требования к форме и последствия прекращения; статья 408 ГК РФ — подтверждение действительного исполнения.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